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湖州市国资委关于</w:t>
      </w:r>
      <w:r>
        <w:rPr>
          <w:rFonts w:hint="eastAsia" w:ascii="黑体" w:hAnsi="黑体" w:eastAsia="黑体"/>
          <w:sz w:val="44"/>
          <w:szCs w:val="44"/>
          <w:lang w:eastAsia="zh-CN"/>
        </w:rPr>
        <w:t>要求加快</w:t>
      </w:r>
      <w:r>
        <w:rPr>
          <w:rFonts w:hint="eastAsia" w:ascii="黑体" w:hAnsi="黑体" w:eastAsia="黑体"/>
          <w:sz w:val="44"/>
          <w:szCs w:val="44"/>
        </w:rPr>
        <w:t>落实减负纾困</w:t>
      </w:r>
    </w:p>
    <w:p>
      <w:pPr>
        <w:jc w:val="center"/>
        <w:rPr>
          <w:rFonts w:hint="eastAsia" w:ascii="黑体" w:hAnsi="黑体" w:eastAsia="黑体"/>
          <w:sz w:val="44"/>
          <w:szCs w:val="44"/>
        </w:rPr>
      </w:pPr>
      <w:r>
        <w:rPr>
          <w:rFonts w:hint="eastAsia" w:ascii="黑体" w:hAnsi="黑体" w:eastAsia="黑体"/>
          <w:sz w:val="44"/>
          <w:szCs w:val="44"/>
        </w:rPr>
        <w:t>政策做好国有房屋租金减免工作的通知</w:t>
      </w: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auto"/>
          <w:sz w:val="32"/>
          <w:szCs w:val="32"/>
        </w:rPr>
      </w:pPr>
      <w:r>
        <w:rPr>
          <w:rFonts w:hint="eastAsia" w:ascii="仿宋" w:hAnsi="仿宋" w:eastAsia="仿宋"/>
          <w:color w:val="auto"/>
          <w:sz w:val="32"/>
          <w:szCs w:val="32"/>
        </w:rPr>
        <w:t>各市属国有企业，各区县国资办：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为贯彻落实省国资委关于进一步助企纾困和扶持个体工商户的决策部署，根据《浙江省国资委关于进一步落实减负纾困政策做好国有房屋租金减免工作的通知》（浙国资产权〔2022〕16号）相关要求，</w:t>
      </w:r>
      <w:r>
        <w:rPr>
          <w:rFonts w:hint="eastAsia" w:ascii="仿宋" w:hAnsi="仿宋" w:eastAsia="仿宋"/>
          <w:color w:val="auto"/>
          <w:sz w:val="32"/>
          <w:szCs w:val="32"/>
          <w:lang w:eastAsia="zh-CN"/>
        </w:rPr>
        <w:t>现</w:t>
      </w:r>
      <w:r>
        <w:rPr>
          <w:rFonts w:hint="eastAsia" w:ascii="仿宋" w:hAnsi="仿宋" w:eastAsia="仿宋"/>
          <w:color w:val="auto"/>
          <w:sz w:val="32"/>
          <w:szCs w:val="32"/>
        </w:rPr>
        <w:t>就有关事项</w:t>
      </w:r>
      <w:r>
        <w:rPr>
          <w:rFonts w:hint="eastAsia" w:ascii="仿宋" w:hAnsi="仿宋" w:eastAsia="仿宋"/>
          <w:color w:val="auto"/>
          <w:sz w:val="32"/>
          <w:szCs w:val="32"/>
          <w:lang w:eastAsia="zh-CN"/>
        </w:rPr>
        <w:t>通知</w:t>
      </w:r>
      <w:r>
        <w:rPr>
          <w:rFonts w:hint="eastAsia" w:ascii="仿宋" w:hAnsi="仿宋" w:eastAsia="仿宋"/>
          <w:color w:val="auto"/>
          <w:sz w:val="32"/>
          <w:szCs w:val="32"/>
        </w:rPr>
        <w:t>如下：</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一、明确对象范围。</w:t>
      </w:r>
      <w:r>
        <w:rPr>
          <w:rFonts w:hint="eastAsia" w:ascii="仿宋" w:hAnsi="仿宋" w:eastAsia="仿宋"/>
          <w:color w:val="auto"/>
          <w:sz w:val="32"/>
          <w:szCs w:val="32"/>
        </w:rPr>
        <w:t>2022年被列为疫情中高风险地区所在县级行政区域内的小微企业、个体工商户承租国有房屋，2022年减免6个月租金，其他地区减免3个月租金。个体工商户是指营业执照登记类型为“个体工商户”的经营者。</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eastAsia="zh-CN"/>
        </w:rPr>
        <w:t>二、明确执行标准。</w:t>
      </w:r>
      <w:r>
        <w:rPr>
          <w:rFonts w:hint="eastAsia" w:ascii="仿宋" w:hAnsi="仿宋" w:eastAsia="仿宋"/>
          <w:sz w:val="32"/>
          <w:szCs w:val="32"/>
        </w:rPr>
        <w:t>国有房屋减免相关事项按照《浙江省国资委关于做好国有房屋租金减免工作促进服务业领域困难行业恢复发展的通知》(浙国资产权〔2022〕8号)执行。</w:t>
      </w:r>
      <w:r>
        <w:rPr>
          <w:rFonts w:hint="eastAsia" w:ascii="仿宋" w:hAnsi="仿宋" w:eastAsia="仿宋"/>
          <w:sz w:val="32"/>
          <w:szCs w:val="32"/>
          <w:lang w:eastAsia="zh-CN"/>
        </w:rPr>
        <w:t>对于</w:t>
      </w:r>
      <w:r>
        <w:rPr>
          <w:rFonts w:hint="eastAsia" w:ascii="仿宋" w:hAnsi="仿宋" w:eastAsia="仿宋"/>
          <w:color w:val="auto"/>
          <w:sz w:val="32"/>
          <w:szCs w:val="32"/>
        </w:rPr>
        <w:t>承租国有房屋的小微企业和个体工商户2022年租期不满一年的，可根据实际承租期按比例享受减免。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三、明确时间要求。</w:t>
      </w:r>
      <w:r>
        <w:rPr>
          <w:rFonts w:hint="eastAsia" w:ascii="仿宋" w:hAnsi="仿宋" w:eastAsia="仿宋"/>
          <w:color w:val="auto"/>
          <w:sz w:val="32"/>
          <w:szCs w:val="32"/>
        </w:rPr>
        <w:t>各市属国有企业及区县国资办要进一步提高政治站位，迅速行动、主动作为，做好与之前减免工作衔接，确保助企纾困新政直达快享，力争在5月底前完成主体工作。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四、加大宣传力度。全市国资国企</w:t>
      </w:r>
      <w:r>
        <w:rPr>
          <w:rFonts w:hint="eastAsia" w:ascii="仿宋" w:hAnsi="仿宋" w:eastAsia="仿宋"/>
          <w:color w:val="auto"/>
          <w:sz w:val="32"/>
          <w:szCs w:val="32"/>
        </w:rPr>
        <w:t>要</w:t>
      </w:r>
      <w:r>
        <w:rPr>
          <w:rFonts w:hint="eastAsia" w:ascii="仿宋" w:hAnsi="仿宋" w:eastAsia="仿宋"/>
          <w:color w:val="auto"/>
          <w:sz w:val="32"/>
          <w:szCs w:val="32"/>
          <w:lang w:eastAsia="zh-CN"/>
        </w:rPr>
        <w:t>及时研究制定国有房屋租金减免操作细则，</w:t>
      </w:r>
      <w:r>
        <w:rPr>
          <w:rFonts w:hint="eastAsia" w:ascii="仿宋" w:hAnsi="仿宋" w:eastAsia="仿宋"/>
          <w:color w:val="auto"/>
          <w:sz w:val="32"/>
          <w:szCs w:val="32"/>
        </w:rPr>
        <w:t>充分利用各种媒体渠道</w:t>
      </w:r>
      <w:r>
        <w:rPr>
          <w:rFonts w:hint="eastAsia" w:ascii="仿宋" w:hAnsi="仿宋" w:eastAsia="仿宋"/>
          <w:color w:val="auto"/>
          <w:sz w:val="32"/>
          <w:szCs w:val="32"/>
          <w:lang w:eastAsia="zh-CN"/>
        </w:rPr>
        <w:t>（包括全省国企减租一站式服务平台）</w:t>
      </w:r>
      <w:r>
        <w:rPr>
          <w:rFonts w:hint="eastAsia" w:ascii="仿宋" w:hAnsi="仿宋" w:eastAsia="仿宋"/>
          <w:color w:val="auto"/>
          <w:sz w:val="32"/>
          <w:szCs w:val="32"/>
        </w:rPr>
        <w:t>，做好政策信息发布，积极开展最新减负纾困政策宣传解读</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耐</w:t>
      </w:r>
      <w:r>
        <w:rPr>
          <w:rFonts w:hint="eastAsia" w:ascii="仿宋" w:hAnsi="仿宋" w:eastAsia="仿宋"/>
          <w:color w:val="auto"/>
          <w:sz w:val="32"/>
          <w:szCs w:val="32"/>
        </w:rPr>
        <w:t>心细致做好公众咨询回复解答</w:t>
      </w:r>
      <w:r>
        <w:rPr>
          <w:rFonts w:hint="eastAsia" w:ascii="仿宋" w:hAnsi="仿宋" w:eastAsia="仿宋"/>
          <w:color w:val="auto"/>
          <w:sz w:val="32"/>
          <w:szCs w:val="32"/>
          <w:lang w:eastAsia="zh-CN"/>
        </w:rPr>
        <w:t>，确保政策有效传导至市场主体。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各市属国有企业于</w:t>
      </w:r>
      <w:r>
        <w:rPr>
          <w:rFonts w:hint="eastAsia" w:ascii="仿宋" w:hAnsi="仿宋" w:eastAsia="仿宋"/>
          <w:color w:val="auto"/>
          <w:sz w:val="32"/>
          <w:szCs w:val="32"/>
          <w:lang w:val="en-US" w:eastAsia="zh-CN"/>
        </w:rPr>
        <w:t>5月9日前，在集团总部网站开设租金减免专栏，便于承租主体办理免租事项，主动接受社会监督。专栏应明确和公开以下内容：公布房租减免政策，明确房租减免主体、对象、内容，以及申请受理流程和要求。集团总部要确定至少1名专责人员，将姓名、部门、联系方式等在专栏中公开，并及时把专栏链接发送我委汇总公布；各区县国资办可参照上述要求做好房屋租金减免政策信息公开工作。各区县国资办将相关政策信息发布链接报送至我委，由我委统一上传至</w:t>
      </w:r>
      <w:r>
        <w:rPr>
          <w:rFonts w:hint="eastAsia" w:ascii="仿宋" w:hAnsi="仿宋" w:eastAsia="仿宋"/>
          <w:color w:val="auto"/>
          <w:sz w:val="32"/>
          <w:szCs w:val="32"/>
          <w:lang w:eastAsia="zh-CN"/>
        </w:rPr>
        <w:t>全省国企减租一站式服务平台。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五、及时掌握进度。</w:t>
      </w:r>
      <w:r>
        <w:rPr>
          <w:rFonts w:hint="eastAsia" w:ascii="仿宋" w:hAnsi="仿宋" w:eastAsia="仿宋"/>
          <w:color w:val="auto"/>
          <w:sz w:val="32"/>
          <w:szCs w:val="32"/>
        </w:rPr>
        <w:t>各市属国有企业及区县国资办要落实主体责任，</w:t>
      </w:r>
      <w:r>
        <w:rPr>
          <w:rFonts w:hint="eastAsia" w:ascii="仿宋" w:hAnsi="仿宋" w:eastAsia="仿宋"/>
          <w:color w:val="auto"/>
          <w:sz w:val="32"/>
          <w:szCs w:val="32"/>
          <w:lang w:eastAsia="zh-CN"/>
        </w:rPr>
        <w:t>加强对所属子企业、所监管国有企业房租减免落实工作的指导和督促，第一时间掌握房租减免情况，</w:t>
      </w:r>
      <w:r>
        <w:rPr>
          <w:rFonts w:hint="eastAsia" w:ascii="仿宋" w:hAnsi="仿宋" w:eastAsia="仿宋"/>
          <w:color w:val="auto"/>
          <w:sz w:val="32"/>
          <w:szCs w:val="32"/>
        </w:rPr>
        <w:t>加强租金减免</w:t>
      </w:r>
      <w:r>
        <w:rPr>
          <w:rFonts w:hint="eastAsia" w:ascii="仿宋" w:hAnsi="仿宋" w:eastAsia="仿宋"/>
          <w:color w:val="auto"/>
          <w:sz w:val="32"/>
          <w:szCs w:val="32"/>
          <w:lang w:eastAsia="zh-CN"/>
        </w:rPr>
        <w:t>数据</w:t>
      </w:r>
      <w:r>
        <w:rPr>
          <w:rFonts w:hint="eastAsia" w:ascii="仿宋" w:hAnsi="仿宋" w:eastAsia="仿宋"/>
          <w:color w:val="auto"/>
          <w:sz w:val="32"/>
          <w:szCs w:val="32"/>
        </w:rPr>
        <w:t>统计，建立政策执行情况月报制</w:t>
      </w:r>
      <w:r>
        <w:rPr>
          <w:rFonts w:hint="eastAsia" w:ascii="仿宋" w:hAnsi="仿宋" w:eastAsia="仿宋"/>
          <w:color w:val="auto"/>
          <w:sz w:val="32"/>
          <w:szCs w:val="32"/>
          <w:lang w:eastAsia="zh-CN"/>
        </w:rPr>
        <w:t>，于每月</w:t>
      </w:r>
      <w:r>
        <w:rPr>
          <w:rFonts w:hint="eastAsia" w:ascii="仿宋" w:hAnsi="仿宋" w:eastAsia="仿宋"/>
          <w:color w:val="auto"/>
          <w:sz w:val="32"/>
          <w:szCs w:val="32"/>
          <w:lang w:val="en-US" w:eastAsia="zh-CN"/>
        </w:rPr>
        <w:t>3日前将租金减免执行进展情况上报至市国资委产权处。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六、加强沟通交流。市国资委确定专人负责房租减免联系工作，</w:t>
      </w:r>
      <w:r>
        <w:rPr>
          <w:rFonts w:hint="eastAsia" w:ascii="仿宋" w:hAnsi="仿宋" w:eastAsia="仿宋"/>
          <w:sz w:val="32"/>
          <w:szCs w:val="32"/>
          <w:lang w:eastAsia="zh-CN"/>
        </w:rPr>
        <w:t>各市属国有企业及区县国资办在</w:t>
      </w:r>
      <w:r>
        <w:rPr>
          <w:rFonts w:hint="eastAsia" w:ascii="仿宋" w:hAnsi="仿宋" w:eastAsia="仿宋"/>
          <w:sz w:val="32"/>
          <w:szCs w:val="32"/>
        </w:rPr>
        <w:t>执行</w:t>
      </w:r>
      <w:r>
        <w:rPr>
          <w:rFonts w:hint="eastAsia" w:ascii="仿宋" w:hAnsi="仿宋" w:eastAsia="仿宋"/>
          <w:sz w:val="32"/>
          <w:szCs w:val="32"/>
          <w:lang w:eastAsia="zh-CN"/>
        </w:rPr>
        <w:t>过程</w:t>
      </w:r>
      <w:r>
        <w:rPr>
          <w:rFonts w:hint="eastAsia" w:ascii="仿宋" w:hAnsi="仿宋" w:eastAsia="仿宋"/>
          <w:sz w:val="32"/>
          <w:szCs w:val="32"/>
        </w:rPr>
        <w:t>中</w:t>
      </w:r>
      <w:r>
        <w:rPr>
          <w:rFonts w:hint="eastAsia" w:ascii="仿宋" w:hAnsi="仿宋" w:eastAsia="仿宋"/>
          <w:sz w:val="32"/>
          <w:szCs w:val="32"/>
          <w:lang w:eastAsia="zh-CN"/>
        </w:rPr>
        <w:t>遇到的</w:t>
      </w:r>
      <w:r>
        <w:rPr>
          <w:rFonts w:hint="eastAsia" w:ascii="仿宋" w:hAnsi="仿宋" w:eastAsia="仿宋"/>
          <w:sz w:val="32"/>
          <w:szCs w:val="32"/>
        </w:rPr>
        <w:t>问题</w:t>
      </w:r>
      <w:r>
        <w:rPr>
          <w:rFonts w:hint="eastAsia" w:ascii="仿宋" w:hAnsi="仿宋" w:eastAsia="仿宋"/>
          <w:sz w:val="32"/>
          <w:szCs w:val="32"/>
          <w:lang w:eastAsia="zh-CN"/>
        </w:rPr>
        <w:t>请</w:t>
      </w:r>
      <w:r>
        <w:rPr>
          <w:rFonts w:hint="eastAsia" w:ascii="仿宋" w:hAnsi="仿宋" w:eastAsia="仿宋"/>
          <w:sz w:val="32"/>
          <w:szCs w:val="32"/>
        </w:rPr>
        <w:t>及时与我委产权处联系</w:t>
      </w:r>
      <w:r>
        <w:rPr>
          <w:rFonts w:hint="eastAsia" w:ascii="仿宋" w:hAnsi="仿宋" w:eastAsia="仿宋"/>
          <w:sz w:val="32"/>
          <w:szCs w:val="32"/>
          <w:lang w:eastAsia="zh-CN"/>
        </w:rPr>
        <w:t>。各单位</w:t>
      </w:r>
      <w:r>
        <w:rPr>
          <w:rFonts w:hint="eastAsia" w:ascii="仿宋" w:hAnsi="仿宋" w:eastAsia="仿宋"/>
          <w:color w:val="auto"/>
          <w:sz w:val="32"/>
          <w:szCs w:val="32"/>
          <w:lang w:eastAsia="zh-CN"/>
        </w:rPr>
        <w:t>在租金减免执行过程中，要善于总结亮点工作、提炼典型经验做法，以动态信息的形式报送我委。对前期工作中的经验做法请于</w:t>
      </w:r>
      <w:r>
        <w:rPr>
          <w:rFonts w:hint="eastAsia" w:ascii="仿宋" w:hAnsi="仿宋" w:eastAsia="仿宋"/>
          <w:color w:val="auto"/>
          <w:sz w:val="32"/>
          <w:szCs w:val="32"/>
          <w:lang w:val="en-US" w:eastAsia="zh-CN"/>
        </w:rPr>
        <w:t>5月9日前上报。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联系人：施怡婷</w:t>
      </w:r>
      <w:r>
        <w:rPr>
          <w:rFonts w:hint="eastAsia" w:ascii="仿宋" w:hAnsi="仿宋" w:eastAsia="仿宋"/>
          <w:color w:val="auto"/>
          <w:sz w:val="32"/>
          <w:szCs w:val="32"/>
          <w:lang w:eastAsia="zh-CN"/>
        </w:rPr>
        <w:t>（政策解答及数据统计）</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600"/>
        <w:textAlignment w:val="auto"/>
        <w:rPr>
          <w:rFonts w:hint="eastAsia" w:ascii="仿宋" w:hAnsi="仿宋" w:eastAsia="仿宋"/>
          <w:color w:val="auto"/>
          <w:sz w:val="32"/>
          <w:szCs w:val="32"/>
        </w:rPr>
      </w:pPr>
      <w:r>
        <w:rPr>
          <w:rFonts w:hint="eastAsia" w:ascii="仿宋" w:hAnsi="仿宋" w:eastAsia="仿宋"/>
          <w:color w:val="auto"/>
          <w:sz w:val="32"/>
          <w:szCs w:val="32"/>
          <w:lang w:eastAsia="zh-CN"/>
        </w:rPr>
        <w:t>邱云明（信息</w:t>
      </w:r>
      <w:bookmarkStart w:id="0" w:name="_GoBack"/>
      <w:bookmarkEnd w:id="0"/>
      <w:r>
        <w:rPr>
          <w:rFonts w:hint="eastAsia" w:ascii="仿宋" w:hAnsi="仿宋" w:eastAsia="仿宋"/>
          <w:color w:val="auto"/>
          <w:sz w:val="32"/>
          <w:szCs w:val="32"/>
          <w:lang w:eastAsia="zh-CN"/>
        </w:rPr>
        <w:t>报送）</w:t>
      </w:r>
      <w:r>
        <w:rPr>
          <w:rFonts w:hint="eastAsia" w:ascii="仿宋" w:hAnsi="仿宋"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联系电话：0572-2290011 </w:t>
      </w: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附件： 租金减免专责人员信息及政策信息发布统计表</w:t>
      </w: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olor w:val="auto"/>
          <w:sz w:val="32"/>
          <w:szCs w:val="32"/>
          <w:lang w:val="en-US" w:eastAsia="zh-CN"/>
        </w:rPr>
      </w:pP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olor w:val="auto"/>
          <w:sz w:val="32"/>
          <w:szCs w:val="32"/>
          <w:lang w:val="en-US" w:eastAsia="zh-CN"/>
        </w:rPr>
      </w:pP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right"/>
        <w:textAlignment w:val="auto"/>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湖州市国资委</w:t>
      </w:r>
      <w:r>
        <w:rPr>
          <w:rFonts w:ascii="仿宋" w:hAnsi="仿宋" w:eastAsia="仿宋"/>
          <w:color w:val="auto"/>
          <w:sz w:val="32"/>
          <w:szCs w:val="32"/>
        </w:rPr>
        <w:tab/>
      </w:r>
    </w:p>
    <w:p>
      <w:pPr>
        <w:keepNext w:val="0"/>
        <w:keepLines w:val="0"/>
        <w:pageBreakBefore w:val="0"/>
        <w:widowControl w:val="0"/>
        <w:tabs>
          <w:tab w:val="left" w:pos="3181"/>
        </w:tabs>
        <w:kinsoku/>
        <w:wordWrap/>
        <w:overflowPunct/>
        <w:topLinePunct w:val="0"/>
        <w:autoSpaceDE/>
        <w:autoSpaceDN/>
        <w:bidi w:val="0"/>
        <w:adjustRightInd/>
        <w:snapToGrid/>
        <w:spacing w:line="360" w:lineRule="auto"/>
        <w:ind w:firstLine="640" w:firstLineChars="200"/>
        <w:jc w:val="center"/>
        <w:textAlignment w:val="auto"/>
        <w:rPr>
          <w:rFonts w:hint="eastAsia" w:ascii="CESI黑体-GB13000" w:hAnsi="CESI黑体-GB13000" w:eastAsia="CESI黑体-GB13000" w:cs="CESI黑体-GB13000"/>
          <w:color w:val="auto"/>
          <w:sz w:val="32"/>
          <w:szCs w:val="32"/>
          <w:lang w:val="en-US" w:eastAsia="zh-CN"/>
        </w:rPr>
      </w:pPr>
      <w:r>
        <w:rPr>
          <w:rFonts w:hint="eastAsia" w:ascii="仿宋" w:hAnsi="仿宋" w:eastAsia="仿宋"/>
          <w:color w:val="auto"/>
          <w:sz w:val="32"/>
          <w:szCs w:val="32"/>
          <w:lang w:val="en-US" w:eastAsia="zh-CN"/>
        </w:rPr>
        <w:t xml:space="preserve">                               </w:t>
      </w:r>
      <w:r>
        <w:rPr>
          <w:rFonts w:hint="default" w:ascii="仿宋" w:hAnsi="仿宋" w:eastAsia="仿宋"/>
          <w:color w:val="auto"/>
          <w:sz w:val="32"/>
          <w:szCs w:val="32"/>
          <w:lang w:val="en"/>
        </w:rPr>
        <w:t>2022</w:t>
      </w:r>
      <w:r>
        <w:rPr>
          <w:rFonts w:hint="eastAsia" w:ascii="仿宋" w:hAnsi="仿宋" w:eastAsia="仿宋"/>
          <w:color w:val="auto"/>
          <w:sz w:val="32"/>
          <w:szCs w:val="32"/>
          <w:lang w:val="en" w:eastAsia="zh-CN"/>
        </w:rPr>
        <w:t>年</w:t>
      </w:r>
      <w:r>
        <w:rPr>
          <w:rFonts w:hint="eastAsia" w:ascii="仿宋" w:hAnsi="仿宋" w:eastAsia="仿宋"/>
          <w:color w:val="auto"/>
          <w:sz w:val="32"/>
          <w:szCs w:val="32"/>
          <w:lang w:val="en-US" w:eastAsia="zh-CN"/>
        </w:rPr>
        <w:t>5月6日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ESI黑体-GB13000">
    <w:panose1 w:val="02000500000000000000"/>
    <w:charset w:val="86"/>
    <w:family w:val="auto"/>
    <w:pitch w:val="default"/>
    <w:sig w:usb0="800002BF" w:usb1="3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71C9"/>
    <w:rsid w:val="000C584E"/>
    <w:rsid w:val="001528B8"/>
    <w:rsid w:val="0029147B"/>
    <w:rsid w:val="002E7FFE"/>
    <w:rsid w:val="003562F9"/>
    <w:rsid w:val="00511CDB"/>
    <w:rsid w:val="00854B80"/>
    <w:rsid w:val="009971C9"/>
    <w:rsid w:val="00B81C52"/>
    <w:rsid w:val="00C66368"/>
    <w:rsid w:val="00E229DB"/>
    <w:rsid w:val="5BFB0DFF"/>
    <w:rsid w:val="6F3F0A63"/>
    <w:rsid w:val="74A758E7"/>
    <w:rsid w:val="78FFEC82"/>
    <w:rsid w:val="AB3F9051"/>
    <w:rsid w:val="B7DCFA2E"/>
    <w:rsid w:val="DFFF39A1"/>
    <w:rsid w:val="E2EF81F1"/>
    <w:rsid w:val="EAF31D4B"/>
    <w:rsid w:val="FEAF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678</Characters>
  <Lines>5</Lines>
  <Paragraphs>1</Paragraphs>
  <TotalTime>13</TotalTime>
  <ScaleCrop>false</ScaleCrop>
  <LinksUpToDate>false</LinksUpToDate>
  <CharactersWithSpaces>795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2022-05-07T02:29:00Z</dcterms:created>
  <dc:creator>new</dc:creator>
  <cp:lastModifiedBy>Huzhou</cp:lastModifiedBy>
  <cp:lastPrinted>2022-05-06T16:17:09Z</cp:lastPrinted>
  <dcterms:modified xsi:type="dcterms:W3CDTF">2022-05-06T16:28:43Z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